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60" w:rsidRDefault="007074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Teacher’s Guide: </w:t>
      </w:r>
      <w:r w:rsidR="007850BC">
        <w:rPr>
          <w:rFonts w:ascii="Times New Roman" w:hAnsi="Times New Roman" w:cs="Times New Roman"/>
        </w:rPr>
        <w:t xml:space="preserve"> </w:t>
      </w:r>
      <w:r w:rsidR="00224DC6">
        <w:rPr>
          <w:rFonts w:ascii="Times New Roman" w:hAnsi="Times New Roman" w:cs="Times New Roman"/>
          <w:b/>
          <w:sz w:val="32"/>
          <w:szCs w:val="32"/>
        </w:rPr>
        <w:t>Basic Economic Geology of the World</w:t>
      </w:r>
    </w:p>
    <w:p w:rsidR="007850BC" w:rsidRDefault="007850BC" w:rsidP="007850BC">
      <w:pPr>
        <w:spacing w:before="0" w:line="160" w:lineRule="exact"/>
        <w:rPr>
          <w:rFonts w:ascii="Times New Roman" w:hAnsi="Times New Roman" w:cs="Times New Roman"/>
        </w:rPr>
      </w:pPr>
    </w:p>
    <w:tbl>
      <w:tblPr>
        <w:tblpPr w:leftFromText="180" w:rightFromText="180" w:vertAnchor="text" w:tblpX="6570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018"/>
      </w:tblGrid>
      <w:tr w:rsidR="00707460" w:rsidTr="00707460">
        <w:trPr>
          <w:trHeight w:val="213"/>
        </w:trPr>
        <w:tc>
          <w:tcPr>
            <w:tcW w:w="3018" w:type="dxa"/>
          </w:tcPr>
          <w:p w:rsidR="00707460" w:rsidRDefault="00707460" w:rsidP="0081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Grade:</w:t>
            </w:r>
            <w:r w:rsidR="007850BC">
              <w:rPr>
                <w:rFonts w:ascii="Times New Roman" w:hAnsi="Times New Roman" w:cs="Times New Roman"/>
              </w:rPr>
              <w:t xml:space="preserve"> </w:t>
            </w:r>
            <w:r w:rsidR="00817074">
              <w:rPr>
                <w:rFonts w:ascii="Times New Roman" w:hAnsi="Times New Roman" w:cs="Times New Roman"/>
              </w:rPr>
              <w:t>4-10</w:t>
            </w:r>
          </w:p>
        </w:tc>
      </w:tr>
      <w:tr w:rsidR="00707460" w:rsidTr="00707460">
        <w:trPr>
          <w:trHeight w:val="426"/>
        </w:trPr>
        <w:tc>
          <w:tcPr>
            <w:tcW w:w="3018" w:type="dxa"/>
          </w:tcPr>
          <w:p w:rsidR="00707460" w:rsidRDefault="00707460" w:rsidP="0081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Related Discipline: </w:t>
            </w:r>
            <w:r w:rsidR="007850BC">
              <w:rPr>
                <w:rFonts w:ascii="Times New Roman" w:hAnsi="Times New Roman" w:cs="Times New Roman"/>
              </w:rPr>
              <w:t xml:space="preserve"> </w:t>
            </w:r>
            <w:r w:rsidR="00817074">
              <w:rPr>
                <w:rFonts w:ascii="Times New Roman" w:hAnsi="Times New Roman" w:cs="Times New Roman"/>
              </w:rPr>
              <w:t>Economics</w:t>
            </w:r>
          </w:p>
        </w:tc>
      </w:tr>
      <w:tr w:rsidR="00707460" w:rsidTr="00707460">
        <w:trPr>
          <w:trHeight w:val="438"/>
        </w:trPr>
        <w:tc>
          <w:tcPr>
            <w:tcW w:w="3018" w:type="dxa"/>
          </w:tcPr>
          <w:p w:rsidR="00707460" w:rsidRDefault="00D37F42" w:rsidP="00D37F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GLCE</w:t>
            </w:r>
            <w:r w:rsidR="00707460">
              <w:rPr>
                <w:rFonts w:ascii="Times New Roman" w:hAnsi="Times New Roman" w:cs="Times New Roman"/>
              </w:rPr>
              <w:t xml:space="preserve">: </w:t>
            </w:r>
            <w:r>
              <w:rPr>
                <w:rFonts w:ascii="Times New Roman" w:hAnsi="Times New Roman" w:cs="Times New Roman"/>
              </w:rPr>
              <w:t>G212, G433-4, E311</w:t>
            </w:r>
          </w:p>
        </w:tc>
      </w:tr>
      <w:tr w:rsidR="00707460" w:rsidTr="00707460">
        <w:trPr>
          <w:trHeight w:val="438"/>
        </w:trPr>
        <w:tc>
          <w:tcPr>
            <w:tcW w:w="3018" w:type="dxa"/>
          </w:tcPr>
          <w:p w:rsidR="00707460" w:rsidRDefault="00707460" w:rsidP="008170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Time: </w:t>
            </w:r>
            <w:r w:rsidR="00817074">
              <w:rPr>
                <w:rFonts w:ascii="Times New Roman" w:hAnsi="Times New Roman" w:cs="Times New Roman"/>
              </w:rPr>
              <w:t>10-20 minutes</w:t>
            </w:r>
          </w:p>
        </w:tc>
      </w:tr>
    </w:tbl>
    <w:tbl>
      <w:tblPr>
        <w:tblW w:w="0" w:type="auto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23"/>
      </w:tblGrid>
      <w:tr w:rsidR="00707460" w:rsidTr="00707460">
        <w:trPr>
          <w:trHeight w:val="1700"/>
        </w:trPr>
        <w:tc>
          <w:tcPr>
            <w:tcW w:w="6223" w:type="dxa"/>
          </w:tcPr>
          <w:p w:rsidR="003F6403" w:rsidRDefault="00707460" w:rsidP="003F64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Overview:</w:t>
            </w:r>
            <w:r w:rsidR="00FE1F22">
              <w:rPr>
                <w:rFonts w:ascii="Times New Roman" w:hAnsi="Times New Roman" w:cs="Times New Roman"/>
              </w:rPr>
              <w:t xml:space="preserve"> </w:t>
            </w:r>
            <w:r w:rsidR="00817074">
              <w:rPr>
                <w:rFonts w:ascii="Times New Roman" w:hAnsi="Times New Roman" w:cs="Times New Roman"/>
              </w:rPr>
              <w:t>overlaying maps</w:t>
            </w:r>
            <w:r w:rsidR="003F6403">
              <w:rPr>
                <w:rFonts w:ascii="Times New Roman" w:hAnsi="Times New Roman" w:cs="Times New Roman"/>
              </w:rPr>
              <w:t xml:space="preserve"> is a basic geographical skill, because </w:t>
            </w:r>
            <w:r w:rsidR="00817074">
              <w:rPr>
                <w:rFonts w:ascii="Times New Roman" w:hAnsi="Times New Roman" w:cs="Times New Roman"/>
              </w:rPr>
              <w:br/>
              <w:t xml:space="preserve">      spatial association is a major way of organizing information</w:t>
            </w:r>
            <w:r w:rsidR="003F6403">
              <w:rPr>
                <w:rFonts w:ascii="Times New Roman" w:hAnsi="Times New Roman" w:cs="Times New Roman"/>
              </w:rPr>
              <w:t>.</w:t>
            </w:r>
          </w:p>
          <w:p w:rsidR="00707460" w:rsidRDefault="00817074" w:rsidP="001B73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Gaining a mental map of basic </w:t>
            </w:r>
            <w:r w:rsidR="001B733D">
              <w:rPr>
                <w:rFonts w:ascii="Times New Roman" w:hAnsi="Times New Roman" w:cs="Times New Roman"/>
              </w:rPr>
              <w:t xml:space="preserve">geology is also useful </w:t>
            </w:r>
            <w:r>
              <w:rPr>
                <w:rFonts w:ascii="Times New Roman" w:hAnsi="Times New Roman" w:cs="Times New Roman"/>
              </w:rPr>
              <w:t xml:space="preserve">as background for many topics in economics, world history, and </w:t>
            </w:r>
            <w:r w:rsidR="001B733D">
              <w:rPr>
                <w:rFonts w:ascii="Times New Roman" w:hAnsi="Times New Roman" w:cs="Times New Roman"/>
              </w:rPr>
              <w:t xml:space="preserve">US </w:t>
            </w:r>
            <w:r>
              <w:rPr>
                <w:rFonts w:ascii="Times New Roman" w:hAnsi="Times New Roman" w:cs="Times New Roman"/>
              </w:rPr>
              <w:t>history</w:t>
            </w:r>
            <w:r w:rsidR="001B733D">
              <w:rPr>
                <w:rFonts w:ascii="Times New Roman" w:hAnsi="Times New Roman" w:cs="Times New Roman"/>
              </w:rPr>
              <w:t xml:space="preserve">. For example, </w:t>
            </w:r>
            <w:r>
              <w:rPr>
                <w:rFonts w:ascii="Times New Roman" w:hAnsi="Times New Roman" w:cs="Times New Roman"/>
              </w:rPr>
              <w:t xml:space="preserve">many </w:t>
            </w:r>
            <w:r w:rsidR="001B733D">
              <w:rPr>
                <w:rFonts w:ascii="Times New Roman" w:hAnsi="Times New Roman" w:cs="Times New Roman"/>
              </w:rPr>
              <w:t xml:space="preserve">migrations were started by discoveries of </w:t>
            </w:r>
            <w:r>
              <w:rPr>
                <w:rFonts w:ascii="Times New Roman" w:hAnsi="Times New Roman" w:cs="Times New Roman"/>
              </w:rPr>
              <w:t>resources such as gold or oil</w:t>
            </w:r>
            <w:r w:rsidR="001B733D">
              <w:rPr>
                <w:rFonts w:ascii="Times New Roman" w:hAnsi="Times New Roman" w:cs="Times New Roman"/>
              </w:rPr>
              <w:t xml:space="preserve">, and many </w:t>
            </w:r>
            <w:r w:rsidR="001B733D">
              <w:rPr>
                <w:rFonts w:ascii="Times New Roman" w:hAnsi="Times New Roman" w:cs="Times New Roman"/>
              </w:rPr>
              <w:t>wars were fought over</w:t>
            </w:r>
            <w:r w:rsidR="001B733D">
              <w:rPr>
                <w:rFonts w:ascii="Times New Roman" w:hAnsi="Times New Roman" w:cs="Times New Roman"/>
              </w:rPr>
              <w:t xml:space="preserve"> them</w:t>
            </w:r>
            <w:r>
              <w:rPr>
                <w:rFonts w:ascii="Times New Roman" w:hAnsi="Times New Roman" w:cs="Times New Roman"/>
              </w:rPr>
              <w:t xml:space="preserve">! </w:t>
            </w:r>
            <w:r w:rsidR="003F6403">
              <w:rPr>
                <w:rFonts w:ascii="Times New Roman" w:hAnsi="Times New Roman" w:cs="Times New Roman"/>
              </w:rPr>
              <w:t xml:space="preserve"> </w:t>
            </w:r>
            <w:r w:rsidR="00FE1F22">
              <w:rPr>
                <w:rFonts w:ascii="Times New Roman" w:hAnsi="Times New Roman" w:cs="Times New Roman"/>
              </w:rPr>
              <w:t xml:space="preserve">      </w:t>
            </w:r>
          </w:p>
        </w:tc>
      </w:tr>
    </w:tbl>
    <w:p w:rsidR="00F17E8C" w:rsidRDefault="003F6403" w:rsidP="00817074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Preparation</w:t>
      </w:r>
      <w:r w:rsidRPr="007850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</w:rPr>
        <w:t xml:space="preserve">  </w:t>
      </w:r>
      <w:r w:rsidR="00817074">
        <w:rPr>
          <w:rFonts w:ascii="Times New Roman" w:hAnsi="Times New Roman" w:cs="Times New Roman"/>
        </w:rPr>
        <w:t xml:space="preserve">Duplicate the map, if desired.  Make sure that </w:t>
      </w:r>
      <w:r w:rsidR="00D37F42">
        <w:rPr>
          <w:rFonts w:ascii="Times New Roman" w:hAnsi="Times New Roman" w:cs="Times New Roman"/>
        </w:rPr>
        <w:t xml:space="preserve">you are comfortable using </w:t>
      </w:r>
      <w:r w:rsidR="00817074">
        <w:rPr>
          <w:rFonts w:ascii="Times New Roman" w:hAnsi="Times New Roman" w:cs="Times New Roman"/>
        </w:rPr>
        <w:t xml:space="preserve">the clickable map, if you want to use it for debriefing, or </w:t>
      </w:r>
      <w:r w:rsidR="001B733D">
        <w:rPr>
          <w:rFonts w:ascii="Times New Roman" w:hAnsi="Times New Roman" w:cs="Times New Roman"/>
        </w:rPr>
        <w:t xml:space="preserve">to </w:t>
      </w:r>
      <w:r w:rsidR="00817074">
        <w:rPr>
          <w:rFonts w:ascii="Times New Roman" w:hAnsi="Times New Roman" w:cs="Times New Roman"/>
        </w:rPr>
        <w:t xml:space="preserve">do the lesson as a one-computer demonstration.  </w:t>
      </w:r>
    </w:p>
    <w:p w:rsidR="007850BC" w:rsidRDefault="003F6403" w:rsidP="00817074">
      <w:pPr>
        <w:ind w:left="288" w:hanging="288"/>
        <w:rPr>
          <w:rFonts w:ascii="Times New Roman" w:hAnsi="Times New Roman" w:cs="Times New Roman"/>
        </w:rPr>
      </w:pPr>
      <w:r w:rsidRPr="007850BC">
        <w:rPr>
          <w:rFonts w:ascii="Times New Roman" w:hAnsi="Times New Roman" w:cs="Times New Roman"/>
          <w:b/>
          <w:sz w:val="28"/>
          <w:szCs w:val="28"/>
        </w:rPr>
        <w:t>Setup:</w:t>
      </w:r>
      <w:r>
        <w:rPr>
          <w:rFonts w:ascii="Times New Roman" w:hAnsi="Times New Roman" w:cs="Times New Roman"/>
        </w:rPr>
        <w:t xml:space="preserve">  </w:t>
      </w:r>
      <w:r w:rsidR="00817074">
        <w:rPr>
          <w:rFonts w:ascii="Times New Roman" w:hAnsi="Times New Roman" w:cs="Times New Roman"/>
        </w:rPr>
        <w:t xml:space="preserve">Note that </w:t>
      </w:r>
      <w:r w:rsidR="00817074">
        <w:rPr>
          <w:rFonts w:ascii="Times New Roman" w:hAnsi="Times New Roman" w:cs="Times New Roman"/>
        </w:rPr>
        <w:t>resources such as gold or oil</w:t>
      </w:r>
      <w:r w:rsidR="001B733D">
        <w:rPr>
          <w:rFonts w:ascii="Times New Roman" w:hAnsi="Times New Roman" w:cs="Times New Roman"/>
        </w:rPr>
        <w:t xml:space="preserve"> were responsible for many migrations, economic booms, and wars</w:t>
      </w:r>
      <w:r w:rsidR="0081707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Tell students that </w:t>
      </w:r>
      <w:r w:rsidR="001B733D">
        <w:rPr>
          <w:rFonts w:ascii="Times New Roman" w:hAnsi="Times New Roman" w:cs="Times New Roman"/>
        </w:rPr>
        <w:t>many mineral</w:t>
      </w:r>
      <w:r w:rsidR="00817074">
        <w:rPr>
          <w:rFonts w:ascii="Times New Roman" w:hAnsi="Times New Roman" w:cs="Times New Roman"/>
        </w:rPr>
        <w:t xml:space="preserve"> resources are associated with particular kinds of rock</w:t>
      </w:r>
      <w:r w:rsidR="001B733D">
        <w:rPr>
          <w:rFonts w:ascii="Times New Roman" w:hAnsi="Times New Roman" w:cs="Times New Roman"/>
        </w:rPr>
        <w:t>, and those rocks occur in specific places in the world</w:t>
      </w:r>
      <w:r w:rsidR="00817074">
        <w:rPr>
          <w:rFonts w:ascii="Times New Roman" w:hAnsi="Times New Roman" w:cs="Times New Roman"/>
        </w:rPr>
        <w:t>. You can drill for oil anywhere, but you are likely to find it only in places that have particular geologic structures</w:t>
      </w:r>
      <w:r w:rsidR="00D37F42">
        <w:rPr>
          <w:rFonts w:ascii="Times New Roman" w:hAnsi="Times New Roman" w:cs="Times New Roman"/>
        </w:rPr>
        <w:t xml:space="preserve"> and kinds of rock</w:t>
      </w:r>
      <w:r w:rsidR="00817074">
        <w:rPr>
          <w:rFonts w:ascii="Times New Roman" w:hAnsi="Times New Roman" w:cs="Times New Roman"/>
        </w:rPr>
        <w:t>.</w:t>
      </w:r>
    </w:p>
    <w:p w:rsidR="00FD242F" w:rsidRPr="007850BC" w:rsidRDefault="00FD242F" w:rsidP="00FD242F">
      <w:pPr>
        <w:ind w:left="288" w:hanging="288"/>
        <w:rPr>
          <w:rFonts w:ascii="Times New Roman" w:hAnsi="Times New Roman" w:cs="Times New Roman"/>
          <w:b/>
          <w:sz w:val="28"/>
          <w:szCs w:val="28"/>
        </w:rPr>
      </w:pPr>
      <w:r w:rsidRPr="007850BC">
        <w:rPr>
          <w:rFonts w:ascii="Times New Roman" w:hAnsi="Times New Roman" w:cs="Times New Roman"/>
          <w:b/>
          <w:sz w:val="28"/>
          <w:szCs w:val="28"/>
        </w:rPr>
        <w:t>Procedure: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4186">
        <w:rPr>
          <w:rFonts w:ascii="Times New Roman" w:hAnsi="Times New Roman" w:cs="Times New Roman"/>
        </w:rPr>
        <w:t xml:space="preserve">The worksheet is self-explanatory, but teachers </w:t>
      </w:r>
      <w:r w:rsidR="00817074">
        <w:rPr>
          <w:rFonts w:ascii="Times New Roman" w:hAnsi="Times New Roman" w:cs="Times New Roman"/>
        </w:rPr>
        <w:t>can use several ways to introduce it and/or provide guidance while students are working.</w:t>
      </w:r>
      <w:r w:rsidR="00784186">
        <w:rPr>
          <w:rFonts w:ascii="Times New Roman" w:hAnsi="Times New Roman" w:cs="Times New Roman"/>
        </w:rPr>
        <w:t xml:space="preserve">  </w:t>
      </w:r>
    </w:p>
    <w:p w:rsidR="00817074" w:rsidRDefault="00FD242F" w:rsidP="00784186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Answers</w:t>
      </w:r>
      <w:r w:rsidRPr="007850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17074">
        <w:rPr>
          <w:rFonts w:ascii="Times New Roman" w:hAnsi="Times New Roman" w:cs="Times New Roman"/>
        </w:rPr>
        <w:t xml:space="preserve">This is </w:t>
      </w:r>
      <w:r w:rsidR="001B733D">
        <w:rPr>
          <w:rFonts w:ascii="Times New Roman" w:hAnsi="Times New Roman" w:cs="Times New Roman"/>
        </w:rPr>
        <w:t>an excellent</w:t>
      </w:r>
      <w:r w:rsidR="00817074">
        <w:rPr>
          <w:rFonts w:ascii="Times New Roman" w:hAnsi="Times New Roman" w:cs="Times New Roman"/>
        </w:rPr>
        <w:t xml:space="preserve"> topic to emphasize that </w:t>
      </w:r>
      <w:r w:rsidR="001B733D">
        <w:rPr>
          <w:rFonts w:ascii="Times New Roman" w:hAnsi="Times New Roman" w:cs="Times New Roman"/>
        </w:rPr>
        <w:t>the world is a big and complicated place</w:t>
      </w:r>
      <w:r w:rsidR="001B733D">
        <w:rPr>
          <w:rFonts w:ascii="Times New Roman" w:hAnsi="Times New Roman" w:cs="Times New Roman"/>
        </w:rPr>
        <w:t xml:space="preserve">, but </w:t>
      </w:r>
      <w:r w:rsidR="00D37F42">
        <w:rPr>
          <w:rFonts w:ascii="Times New Roman" w:hAnsi="Times New Roman" w:cs="Times New Roman"/>
        </w:rPr>
        <w:t>there are</w:t>
      </w:r>
      <w:r w:rsidR="00817074">
        <w:rPr>
          <w:rFonts w:ascii="Times New Roman" w:hAnsi="Times New Roman" w:cs="Times New Roman"/>
        </w:rPr>
        <w:t xml:space="preserve"> disti</w:t>
      </w:r>
      <w:r w:rsidR="001B733D">
        <w:rPr>
          <w:rFonts w:ascii="Times New Roman" w:hAnsi="Times New Roman" w:cs="Times New Roman"/>
        </w:rPr>
        <w:t>nct geographic associations</w:t>
      </w:r>
      <w:r w:rsidR="00D37F42">
        <w:rPr>
          <w:rFonts w:ascii="Times New Roman" w:hAnsi="Times New Roman" w:cs="Times New Roman"/>
        </w:rPr>
        <w:t xml:space="preserve"> that are easy to remember</w:t>
      </w:r>
      <w:r w:rsidR="00817074">
        <w:rPr>
          <w:rFonts w:ascii="Times New Roman" w:hAnsi="Times New Roman" w:cs="Times New Roman"/>
        </w:rPr>
        <w:t xml:space="preserve">.  </w:t>
      </w:r>
      <w:r w:rsidR="001B733D">
        <w:rPr>
          <w:rFonts w:ascii="Times New Roman" w:hAnsi="Times New Roman" w:cs="Times New Roman"/>
        </w:rPr>
        <w:t>T</w:t>
      </w:r>
      <w:r w:rsidR="00817074">
        <w:rPr>
          <w:rFonts w:ascii="Times New Roman" w:hAnsi="Times New Roman" w:cs="Times New Roman"/>
        </w:rPr>
        <w:t xml:space="preserve">he associations are not always perfectly straightforward – they are </w:t>
      </w:r>
      <w:r w:rsidR="001B733D">
        <w:rPr>
          <w:rFonts w:ascii="Times New Roman" w:hAnsi="Times New Roman" w:cs="Times New Roman"/>
        </w:rPr>
        <w:t>usually</w:t>
      </w:r>
      <w:r w:rsidR="00817074">
        <w:rPr>
          <w:rFonts w:ascii="Times New Roman" w:hAnsi="Times New Roman" w:cs="Times New Roman"/>
        </w:rPr>
        <w:t xml:space="preserve"> probabilistic in nature. In practical terms, this </w:t>
      </w:r>
      <w:r w:rsidR="001B733D">
        <w:rPr>
          <w:rFonts w:ascii="Times New Roman" w:hAnsi="Times New Roman" w:cs="Times New Roman"/>
        </w:rPr>
        <w:t>means that</w:t>
      </w:r>
      <w:r w:rsidR="00817074">
        <w:rPr>
          <w:rFonts w:ascii="Times New Roman" w:hAnsi="Times New Roman" w:cs="Times New Roman"/>
        </w:rPr>
        <w:t xml:space="preserve"> </w:t>
      </w:r>
      <w:r w:rsidR="00D37F42">
        <w:rPr>
          <w:rFonts w:ascii="Times New Roman" w:hAnsi="Times New Roman" w:cs="Times New Roman"/>
        </w:rPr>
        <w:t>the “answers” may not</w:t>
      </w:r>
      <w:r w:rsidR="00817074">
        <w:rPr>
          <w:rFonts w:ascii="Times New Roman" w:hAnsi="Times New Roman" w:cs="Times New Roman"/>
        </w:rPr>
        <w:t xml:space="preserve"> fit neatly into a simplistic standardized bubble-test, but even a third-grader can </w:t>
      </w:r>
      <w:r w:rsidR="00D37F42">
        <w:rPr>
          <w:rFonts w:ascii="Times New Roman" w:hAnsi="Times New Roman" w:cs="Times New Roman"/>
        </w:rPr>
        <w:t>make many valid inferences</w:t>
      </w:r>
      <w:r w:rsidR="00817074">
        <w:rPr>
          <w:rFonts w:ascii="Times New Roman" w:hAnsi="Times New Roman" w:cs="Times New Roman"/>
        </w:rPr>
        <w:t xml:space="preserve"> by </w:t>
      </w:r>
      <w:r w:rsidR="001B733D">
        <w:rPr>
          <w:rFonts w:ascii="Times New Roman" w:hAnsi="Times New Roman" w:cs="Times New Roman"/>
        </w:rPr>
        <w:t xml:space="preserve">knowing how to do a </w:t>
      </w:r>
      <w:r w:rsidR="00817074">
        <w:rPr>
          <w:rFonts w:ascii="Times New Roman" w:hAnsi="Times New Roman" w:cs="Times New Roman"/>
        </w:rPr>
        <w:t>careful exploration of a map.</w:t>
      </w:r>
    </w:p>
    <w:p w:rsidR="007F71F9" w:rsidRDefault="00817074" w:rsidP="00784186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One strategy is simply to count features. For example, the map has 25 diamond symbols. </w:t>
      </w:r>
      <w:r w:rsidR="007F71F9">
        <w:rPr>
          <w:rFonts w:ascii="Times New Roman" w:hAnsi="Times New Roman" w:cs="Times New Roman"/>
        </w:rPr>
        <w:t>More than 20 of them are clearly inside ancient cratons</w:t>
      </w:r>
      <w:r w:rsidR="001B733D">
        <w:rPr>
          <w:rFonts w:ascii="Times New Roman" w:hAnsi="Times New Roman" w:cs="Times New Roman"/>
        </w:rPr>
        <w:t>. T</w:t>
      </w:r>
      <w:r w:rsidR="007F71F9">
        <w:rPr>
          <w:rFonts w:ascii="Times New Roman" w:hAnsi="Times New Roman" w:cs="Times New Roman"/>
        </w:rPr>
        <w:t xml:space="preserve">he other five are on the edge </w:t>
      </w:r>
      <w:r w:rsidR="001B733D">
        <w:rPr>
          <w:rFonts w:ascii="Times New Roman" w:hAnsi="Times New Roman" w:cs="Times New Roman"/>
        </w:rPr>
        <w:t xml:space="preserve">of cratons </w:t>
      </w:r>
      <w:r w:rsidR="007F71F9">
        <w:rPr>
          <w:rFonts w:ascii="Times New Roman" w:hAnsi="Times New Roman" w:cs="Times New Roman"/>
        </w:rPr>
        <w:t>(and map edges at this scale are likely to be blurry, etc.)  The answer to the first question is therefore a definite “cratons.”</w:t>
      </w:r>
    </w:p>
    <w:p w:rsidR="007F71F9" w:rsidRDefault="007F71F9" w:rsidP="00784186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Nearly every area of fossil fuels is </w:t>
      </w:r>
      <w:r w:rsidRPr="007F71F9">
        <w:rPr>
          <w:rFonts w:ascii="Times New Roman" w:hAnsi="Times New Roman" w:cs="Times New Roman"/>
          <w:u w:val="single"/>
        </w:rPr>
        <w:t>not</w:t>
      </w:r>
      <w:r>
        <w:rPr>
          <w:rFonts w:ascii="Times New Roman" w:hAnsi="Times New Roman" w:cs="Times New Roman"/>
        </w:rPr>
        <w:t xml:space="preserve"> in a cordillera or craton, though some are near edges.  C</w:t>
      </w:r>
      <w:r>
        <w:rPr>
          <w:rFonts w:ascii="Times New Roman" w:hAnsi="Times New Roman" w:cs="Times New Roman"/>
        </w:rPr>
        <w:t xml:space="preserve">oal, oil, </w:t>
      </w:r>
      <w:r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</w:rPr>
        <w:t xml:space="preserve"> gas</w:t>
      </w:r>
      <w:r w:rsidR="00CB31F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are formed in sedimentary rocks. The forces that make mountains can help create the geologic traps that make the richest oil and gas deposits. The third answer to question 2 is therefore best.</w:t>
      </w:r>
    </w:p>
    <w:p w:rsidR="007F71F9" w:rsidRDefault="007F71F9" w:rsidP="00784186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Question 3 is more complex – partly </w:t>
      </w:r>
      <w:r w:rsidR="001B733D">
        <w:rPr>
          <w:rFonts w:ascii="Times New Roman" w:hAnsi="Times New Roman" w:cs="Times New Roman"/>
        </w:rPr>
        <w:t>for the simple reason that there are</w:t>
      </w:r>
      <w:r>
        <w:rPr>
          <w:rFonts w:ascii="Times New Roman" w:hAnsi="Times New Roman" w:cs="Times New Roman"/>
        </w:rPr>
        <w:t xml:space="preserve"> </w:t>
      </w:r>
      <w:r w:rsidR="001B733D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different kinds of metals. </w:t>
      </w:r>
      <w:r w:rsidR="001B733D">
        <w:rPr>
          <w:rFonts w:ascii="Times New Roman" w:hAnsi="Times New Roman" w:cs="Times New Roman"/>
        </w:rPr>
        <w:t>Big</w:t>
      </w:r>
      <w:r>
        <w:rPr>
          <w:rFonts w:ascii="Times New Roman" w:hAnsi="Times New Roman" w:cs="Times New Roman"/>
        </w:rPr>
        <w:t xml:space="preserve"> producers are in the cordilleras of North and South America, Europe, central Asia, and South Africa</w:t>
      </w:r>
      <w:r w:rsidR="001B733D">
        <w:rPr>
          <w:rFonts w:ascii="Times New Roman" w:hAnsi="Times New Roman" w:cs="Times New Roman"/>
        </w:rPr>
        <w:t>. T</w:t>
      </w:r>
      <w:r>
        <w:rPr>
          <w:rFonts w:ascii="Times New Roman" w:hAnsi="Times New Roman" w:cs="Times New Roman"/>
        </w:rPr>
        <w:t xml:space="preserve">here are </w:t>
      </w:r>
      <w:r w:rsidR="001B733D">
        <w:rPr>
          <w:rFonts w:ascii="Times New Roman" w:hAnsi="Times New Roman" w:cs="Times New Roman"/>
        </w:rPr>
        <w:t xml:space="preserve">also some </w:t>
      </w:r>
      <w:r>
        <w:rPr>
          <w:rFonts w:ascii="Times New Roman" w:hAnsi="Times New Roman" w:cs="Times New Roman"/>
        </w:rPr>
        <w:t>mines associated with older rocks (cratons) in several parts of the world.  (Cratons, of course, were cordilleras in the distant past!)</w:t>
      </w:r>
      <w:r w:rsidR="001B733D">
        <w:rPr>
          <w:rFonts w:ascii="Times New Roman" w:hAnsi="Times New Roman" w:cs="Times New Roman"/>
        </w:rPr>
        <w:t>.  Sedimentary platforms, however, seem to hold few rich deposits of these metals.</w:t>
      </w:r>
    </w:p>
    <w:p w:rsidR="00FD242F" w:rsidRPr="00784186" w:rsidRDefault="007F71F9" w:rsidP="00784186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>Question 4 also has many answers</w:t>
      </w:r>
      <w:r w:rsidR="001B733D">
        <w:rPr>
          <w:rFonts w:ascii="Times New Roman" w:hAnsi="Times New Roman" w:cs="Times New Roman"/>
        </w:rPr>
        <w:t>. S</w:t>
      </w:r>
      <w:r>
        <w:rPr>
          <w:rFonts w:ascii="Times New Roman" w:hAnsi="Times New Roman" w:cs="Times New Roman"/>
        </w:rPr>
        <w:t xml:space="preserve">ome </w:t>
      </w:r>
      <w:r w:rsidR="001B733D">
        <w:rPr>
          <w:rFonts w:ascii="Times New Roman" w:hAnsi="Times New Roman" w:cs="Times New Roman"/>
        </w:rPr>
        <w:t xml:space="preserve">answers are </w:t>
      </w:r>
      <w:r>
        <w:rPr>
          <w:rFonts w:ascii="Times New Roman" w:hAnsi="Times New Roman" w:cs="Times New Roman"/>
        </w:rPr>
        <w:t xml:space="preserve">very good, </w:t>
      </w:r>
      <w:r w:rsidR="00F777DC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are just OK, and </w:t>
      </w:r>
      <w:r w:rsidR="001B733D">
        <w:rPr>
          <w:rFonts w:ascii="Times New Roman" w:hAnsi="Times New Roman" w:cs="Times New Roman"/>
        </w:rPr>
        <w:t>many</w:t>
      </w:r>
      <w:r>
        <w:rPr>
          <w:rFonts w:ascii="Times New Roman" w:hAnsi="Times New Roman" w:cs="Times New Roman"/>
        </w:rPr>
        <w:t xml:space="preserve"> are </w:t>
      </w:r>
      <w:r w:rsidR="001B733D">
        <w:rPr>
          <w:rFonts w:ascii="Times New Roman" w:hAnsi="Times New Roman" w:cs="Times New Roman"/>
        </w:rPr>
        <w:t xml:space="preserve">clearly </w:t>
      </w:r>
      <w:r>
        <w:rPr>
          <w:rFonts w:ascii="Times New Roman" w:hAnsi="Times New Roman" w:cs="Times New Roman"/>
        </w:rPr>
        <w:t xml:space="preserve">wrong. Students should look for clusters of symbols on the map and then describe their locations – metals in western South America and </w:t>
      </w:r>
      <w:proofErr w:type="gramStart"/>
      <w:r>
        <w:rPr>
          <w:rFonts w:ascii="Times New Roman" w:hAnsi="Times New Roman" w:cs="Times New Roman"/>
        </w:rPr>
        <w:t>south</w:t>
      </w:r>
      <w:proofErr w:type="gramEnd"/>
      <w:r>
        <w:rPr>
          <w:rFonts w:ascii="Times New Roman" w:hAnsi="Times New Roman" w:cs="Times New Roman"/>
        </w:rPr>
        <w:t xml:space="preserve"> Africa, diamonds in India, oil in southwest Asia and central Russia, etc.</w:t>
      </w:r>
      <w:r w:rsidR="00D37F42">
        <w:rPr>
          <w:rFonts w:ascii="Times New Roman" w:hAnsi="Times New Roman" w:cs="Times New Roman"/>
        </w:rPr>
        <w:t xml:space="preserve"> Give credit for reasonable inferences, but question unreasonable ones.</w:t>
      </w:r>
      <w:r w:rsidR="00F777D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</w:t>
      </w:r>
      <w:r w:rsidR="003D72A8">
        <w:rPr>
          <w:rFonts w:ascii="Times New Roman" w:hAnsi="Times New Roman" w:cs="Times New Roman"/>
        </w:rPr>
        <w:t xml:space="preserve">       </w:t>
      </w:r>
      <w:r w:rsidR="00FD242F" w:rsidRPr="003D72A8">
        <w:rPr>
          <w:rFonts w:ascii="Times New Roman" w:hAnsi="Times New Roman" w:cs="Times New Roman"/>
        </w:rPr>
        <w:t xml:space="preserve"> </w:t>
      </w:r>
    </w:p>
    <w:p w:rsidR="00784186" w:rsidRPr="00241A9D" w:rsidRDefault="00FD242F" w:rsidP="00CB31FB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Debrief</w:t>
      </w:r>
      <w:r w:rsidRPr="007850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B733D">
        <w:rPr>
          <w:rFonts w:ascii="Times New Roman" w:hAnsi="Times New Roman" w:cs="Times New Roman"/>
        </w:rPr>
        <w:t>The world is big and complicated, BUT w</w:t>
      </w:r>
      <w:r w:rsidR="00F777DC">
        <w:rPr>
          <w:rFonts w:ascii="Times New Roman" w:hAnsi="Times New Roman" w:cs="Times New Roman"/>
        </w:rPr>
        <w:t xml:space="preserve">e can make many valid inferences by searching a clickable map (and in fact by carefully looking at a more complex map, in effect turning it into a clickable map in our heads by looking at just a few features at a time). </w:t>
      </w:r>
    </w:p>
    <w:p w:rsidR="002853A6" w:rsidRPr="007850BC" w:rsidRDefault="002853A6" w:rsidP="002853A6">
      <w:pPr>
        <w:ind w:left="288" w:hanging="28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Vocabulary</w:t>
      </w:r>
      <w:r w:rsidRPr="007850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77DC">
        <w:rPr>
          <w:rFonts w:ascii="Times New Roman" w:hAnsi="Times New Roman" w:cs="Times New Roman"/>
        </w:rPr>
        <w:t>cordillera    craton    igneous    sedimentary    metal    ore    fossil fuel</w:t>
      </w:r>
      <w:r w:rsidRPr="00D37F42">
        <w:rPr>
          <w:rFonts w:ascii="Times New Roman" w:hAnsi="Times New Roman" w:cs="Times New Roman"/>
        </w:rPr>
        <w:t xml:space="preserve">  </w:t>
      </w:r>
      <w:r w:rsidR="00D37F42">
        <w:rPr>
          <w:rFonts w:ascii="Times New Roman" w:hAnsi="Times New Roman" w:cs="Times New Roman"/>
        </w:rPr>
        <w:t xml:space="preserve">  </w:t>
      </w:r>
      <w:r w:rsidR="00D37F42" w:rsidRPr="00D37F42">
        <w:rPr>
          <w:rFonts w:ascii="Times New Roman" w:hAnsi="Times New Roman" w:cs="Times New Roman"/>
        </w:rPr>
        <w:t>resource</w:t>
      </w:r>
    </w:p>
    <w:p w:rsidR="001B733D" w:rsidRDefault="002853A6" w:rsidP="007D1C98">
      <w:pPr>
        <w:ind w:left="288" w:hanging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>Extension</w:t>
      </w:r>
      <w:r w:rsidRPr="007850B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777DC">
        <w:rPr>
          <w:rFonts w:ascii="Times New Roman" w:hAnsi="Times New Roman" w:cs="Times New Roman"/>
        </w:rPr>
        <w:t xml:space="preserve">Look at more detailed mineral maps in texts, atlases, and online sources.  Describe the extent to which </w:t>
      </w:r>
      <w:r w:rsidR="00D37F42">
        <w:rPr>
          <w:rFonts w:ascii="Times New Roman" w:hAnsi="Times New Roman" w:cs="Times New Roman"/>
        </w:rPr>
        <w:t>a</w:t>
      </w:r>
      <w:r w:rsidR="00F777DC">
        <w:rPr>
          <w:rFonts w:ascii="Times New Roman" w:hAnsi="Times New Roman" w:cs="Times New Roman"/>
        </w:rPr>
        <w:t xml:space="preserve"> simple </w:t>
      </w:r>
      <w:r w:rsidR="00D37F42">
        <w:rPr>
          <w:rFonts w:ascii="Times New Roman" w:hAnsi="Times New Roman" w:cs="Times New Roman"/>
        </w:rPr>
        <w:t xml:space="preserve">mental </w:t>
      </w:r>
      <w:r w:rsidR="00F777DC">
        <w:rPr>
          <w:rFonts w:ascii="Times New Roman" w:hAnsi="Times New Roman" w:cs="Times New Roman"/>
        </w:rPr>
        <w:t xml:space="preserve">map can help them interpret a more complex map.  </w:t>
      </w:r>
      <w:r w:rsidR="001B733D">
        <w:rPr>
          <w:rFonts w:ascii="Times New Roman" w:hAnsi="Times New Roman" w:cs="Times New Roman"/>
        </w:rPr>
        <w:t>For example, i</w:t>
      </w:r>
      <w:r w:rsidR="001B733D">
        <w:rPr>
          <w:rFonts w:ascii="Times New Roman" w:hAnsi="Times New Roman" w:cs="Times New Roman"/>
        </w:rPr>
        <w:t xml:space="preserve">n North America, it’s diamonds and nickel in the Canadian craton, metals in the western mountains, </w:t>
      </w:r>
      <w:r w:rsidR="001B733D">
        <w:rPr>
          <w:rFonts w:ascii="Times New Roman" w:hAnsi="Times New Roman" w:cs="Times New Roman"/>
        </w:rPr>
        <w:t xml:space="preserve">coal in Appalachia, Illinois, and Wyoming, </w:t>
      </w:r>
      <w:r w:rsidR="001B733D">
        <w:rPr>
          <w:rFonts w:ascii="Times New Roman" w:hAnsi="Times New Roman" w:cs="Times New Roman"/>
        </w:rPr>
        <w:t xml:space="preserve">and oil in a long strip that runs from Texas through Oklahoma, Wyoming, North Dakota, Alberta, </w:t>
      </w:r>
      <w:r w:rsidR="00D37F42">
        <w:rPr>
          <w:rFonts w:ascii="Times New Roman" w:hAnsi="Times New Roman" w:cs="Times New Roman"/>
        </w:rPr>
        <w:t xml:space="preserve">all the way </w:t>
      </w:r>
      <w:r w:rsidR="001B733D">
        <w:rPr>
          <w:rFonts w:ascii="Times New Roman" w:hAnsi="Times New Roman" w:cs="Times New Roman"/>
        </w:rPr>
        <w:t>to northern Alaska.</w:t>
      </w:r>
    </w:p>
    <w:p w:rsidR="00707460" w:rsidRPr="00707460" w:rsidRDefault="00F777DC" w:rsidP="001B733D">
      <w:pPr>
        <w:ind w:left="28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Find instances where m</w:t>
      </w:r>
      <w:bookmarkStart w:id="0" w:name="_GoBack"/>
      <w:bookmarkEnd w:id="0"/>
      <w:r>
        <w:rPr>
          <w:rFonts w:ascii="Times New Roman" w:hAnsi="Times New Roman" w:cs="Times New Roman"/>
        </w:rPr>
        <w:t>ineral or fuel resources were the reason for regional or international conflict.</w:t>
      </w:r>
      <w:r w:rsidR="002853A6" w:rsidRPr="007850B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sectPr w:rsidR="00707460" w:rsidRPr="007074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460"/>
    <w:rsid w:val="000B1230"/>
    <w:rsid w:val="00124E3E"/>
    <w:rsid w:val="001B5C98"/>
    <w:rsid w:val="001B733D"/>
    <w:rsid w:val="00224DC6"/>
    <w:rsid w:val="00241A9D"/>
    <w:rsid w:val="002853A6"/>
    <w:rsid w:val="00292BC2"/>
    <w:rsid w:val="003538B7"/>
    <w:rsid w:val="003D72A8"/>
    <w:rsid w:val="003F6403"/>
    <w:rsid w:val="00534225"/>
    <w:rsid w:val="006E279E"/>
    <w:rsid w:val="00707460"/>
    <w:rsid w:val="00784186"/>
    <w:rsid w:val="007850BC"/>
    <w:rsid w:val="00785BBE"/>
    <w:rsid w:val="007D1C98"/>
    <w:rsid w:val="007F71F9"/>
    <w:rsid w:val="00817074"/>
    <w:rsid w:val="008B5F33"/>
    <w:rsid w:val="00923904"/>
    <w:rsid w:val="009A2FF6"/>
    <w:rsid w:val="00A0171F"/>
    <w:rsid w:val="00B4090A"/>
    <w:rsid w:val="00BC5D3A"/>
    <w:rsid w:val="00C41803"/>
    <w:rsid w:val="00C936F2"/>
    <w:rsid w:val="00CB31FB"/>
    <w:rsid w:val="00D37F42"/>
    <w:rsid w:val="00DB6BB3"/>
    <w:rsid w:val="00E61B27"/>
    <w:rsid w:val="00F17E8C"/>
    <w:rsid w:val="00F777DC"/>
    <w:rsid w:val="00FD242F"/>
    <w:rsid w:val="00FE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B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6BB3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6B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627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MGA</dc:creator>
  <cp:lastModifiedBy>PG</cp:lastModifiedBy>
  <cp:revision>4</cp:revision>
  <cp:lastPrinted>2015-09-16T16:21:00Z</cp:lastPrinted>
  <dcterms:created xsi:type="dcterms:W3CDTF">2015-09-16T16:21:00Z</dcterms:created>
  <dcterms:modified xsi:type="dcterms:W3CDTF">2015-09-16T17:00:00Z</dcterms:modified>
</cp:coreProperties>
</file>